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kstwstpniesformatowany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Regulamin konkurs dla dzieci i młodzieży „Skarby KDRu”</w:t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ekstwstpniesformatowany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§1 Regulamin</w:t>
      </w:r>
    </w:p>
    <w:p>
      <w:pPr>
        <w:pStyle w:val="Tekstwstpniesformatowany"/>
        <w:spacing w:before="240" w:after="0"/>
        <w:ind w:left="709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Niniejszy regulamin reguluje zasady konkursu </w:t>
      </w:r>
      <w:r>
        <w:rPr>
          <w:rFonts w:cs="Arial" w:ascii="Arial" w:hAnsi="Arial"/>
          <w:b/>
          <w:bCs/>
          <w:sz w:val="24"/>
          <w:szCs w:val="24"/>
        </w:rPr>
        <w:t xml:space="preserve">„Skarby KDRu” </w:t>
      </w:r>
      <w:r>
        <w:rPr>
          <w:rFonts w:cs="Arial" w:ascii="Arial" w:hAnsi="Arial"/>
          <w:sz w:val="24"/>
          <w:szCs w:val="24"/>
        </w:rPr>
        <w:t>dla dzieci i młodzieży zwanego dalej Konkursem.</w:t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ekstwstpniesformatowany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§2 Organizator</w:t>
      </w:r>
    </w:p>
    <w:p>
      <w:pPr>
        <w:pStyle w:val="Tekstwstpniesformatowany"/>
        <w:spacing w:before="240" w:after="0"/>
        <w:ind w:left="709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Organizatorem Konkursu jest Związek Dużych Rodzin „Trzy Plus”, z siedzibą w Warszawie, przy ul. Solec 81B/73A, 00-382 Warszawa, wpisany do Krajowego Rejestru Sądowego pod nr KRS 0000279928, NIP 9512220761.</w:t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ekstwstpniesformatowany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§3 Czas trwania Konkursu</w:t>
      </w:r>
    </w:p>
    <w:p>
      <w:pPr>
        <w:pStyle w:val="Tekstwstpniesformatowany"/>
        <w:numPr>
          <w:ilvl w:val="0"/>
          <w:numId w:val="3"/>
        </w:numPr>
        <w:spacing w:before="24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Konkurs rozpoczyna się 8 lipca 2020 r. i trwa do 1 września 2020 r.</w:t>
      </w:r>
    </w:p>
    <w:p>
      <w:pPr>
        <w:pStyle w:val="Tekstwstpniesformatowany"/>
        <w:numPr>
          <w:ilvl w:val="0"/>
          <w:numId w:val="3"/>
        </w:numPr>
        <w:spacing w:before="240" w:after="0"/>
        <w:jc w:val="both"/>
        <w:rPr/>
      </w:pPr>
      <w:r>
        <w:rPr>
          <w:rFonts w:cs="Arial" w:ascii="Arial" w:hAnsi="Arial"/>
          <w:sz w:val="24"/>
          <w:szCs w:val="24"/>
        </w:rPr>
        <w:t xml:space="preserve">W dniach </w:t>
      </w:r>
      <w:r>
        <w:rPr>
          <w:rFonts w:cs="Arial" w:ascii="Arial" w:hAnsi="Arial"/>
          <w:sz w:val="24"/>
          <w:szCs w:val="24"/>
        </w:rPr>
        <w:t>2</w:t>
      </w:r>
      <w:r>
        <w:rPr>
          <w:rFonts w:cs="Arial" w:ascii="Arial" w:hAnsi="Arial"/>
          <w:sz w:val="24"/>
          <w:szCs w:val="24"/>
        </w:rPr>
        <w:t xml:space="preserve"> - 30 września 2020 r. zostanie wybrana jedna praca – nagroda główna i 3 prace wyróżnione. Wszystkie wybrane prace zostaną przedstawione w październikowym/ listopadowym newsletterze oraz na stronie internetowej www.3plus.pl</w:t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ekstwstpniesformatowany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§4 Uczestnicy Konkursu</w:t>
      </w:r>
    </w:p>
    <w:p>
      <w:pPr>
        <w:pStyle w:val="Tekstwstpniesformatowany"/>
        <w:numPr>
          <w:ilvl w:val="0"/>
          <w:numId w:val="5"/>
        </w:numPr>
        <w:spacing w:before="24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Uczestnikami Konkursu mogą być dzieci i młodzież z rodzin należących do Związku Dużych Rodzin „Trzy Plus” w wieku 5-15 lat, którzy w czasie trwania Konkursu przystąpią do niego zgodnie z zasadami określonymi w niniejszym regulaminie.</w:t>
      </w:r>
    </w:p>
    <w:p>
      <w:pPr>
        <w:pStyle w:val="Tekstwstpniesformatowany"/>
        <w:numPr>
          <w:ilvl w:val="0"/>
          <w:numId w:val="5"/>
        </w:numPr>
        <w:spacing w:before="24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W Konkursie nie mogą brać udziału dzieci członków Komisji regulaminowej, ani członkowie ich rodzin prowadzących wspólne gospodarstwo domowe.</w:t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§5 Zasady Konkursu</w:t>
      </w:r>
    </w:p>
    <w:p>
      <w:pPr>
        <w:pStyle w:val="Tekstwstpniesformatowany"/>
        <w:numPr>
          <w:ilvl w:val="0"/>
          <w:numId w:val="2"/>
        </w:numPr>
        <w:spacing w:before="24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Aby wziąć udział w Konkursie Uczestnicy muszą nadesłać własnoręcznie wykonane prace w formie komiksu: wykonanego dowolną techniką z użyciem zdjęć z naklejkami KDR lub komiksu rysunkowego z pokazaniem miejsc honorujących KDR. Komiks ma przedstawiać historię z życia Rodziny uczestnika Konkursu. Na prace czekamy do 1 września br. Wszystkie prace powinny być oznaczone na odwrocie imieniem i nazwiskiem autora, jego wiekiem, adresem oraz numerem telefonu kontaktowego. Jedno dziecko może nadesłać tylko jedną pracę.</w:t>
      </w:r>
    </w:p>
    <w:p>
      <w:pPr>
        <w:pStyle w:val="Tekstwstpniesformatowany"/>
        <w:numPr>
          <w:ilvl w:val="0"/>
          <w:numId w:val="2"/>
        </w:numPr>
        <w:spacing w:before="24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Prace należy nadsyłać pocztą na adres Związek Dużych Rodzin „Trzy Plus”, ul. Żytnia 13/13, 01-014 Warszawa z dopiskiem na kopercie „Skarby KDRu”.</w:t>
      </w:r>
    </w:p>
    <w:p>
      <w:pPr>
        <w:pStyle w:val="Tekstwstpniesformatowany"/>
        <w:numPr>
          <w:ilvl w:val="0"/>
          <w:numId w:val="2"/>
        </w:numPr>
        <w:spacing w:before="24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Do pracy należy dołączyć pisemne oświadczenie, stanowiące załącznik 1 do Regulaminu.</w:t>
      </w:r>
    </w:p>
    <w:p>
      <w:pPr>
        <w:pStyle w:val="Tekstwstpniesformatowany"/>
        <w:numPr>
          <w:ilvl w:val="0"/>
          <w:numId w:val="2"/>
        </w:numPr>
        <w:spacing w:before="24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Dane osobowe przekazane Organizatorowi przez Uczestników Konkursu będą przetwarzane przez Organizatora wyłączenie w celu realizacji Konkursu i doręczenia nagród. Podanie danych osobowych jest dobrowolne, jednak ich niepodanie uniemożliwia otrzymanie nagrody w Konkursie.</w:t>
      </w:r>
    </w:p>
    <w:p>
      <w:pPr>
        <w:pStyle w:val="Tekstwstpniesformatowany"/>
        <w:numPr>
          <w:ilvl w:val="0"/>
          <w:numId w:val="2"/>
        </w:numPr>
        <w:spacing w:before="240" w:after="0"/>
        <w:jc w:val="both"/>
        <w:rPr/>
      </w:pPr>
      <w:r>
        <w:rPr>
          <w:rFonts w:cs="Arial" w:ascii="Arial" w:hAnsi="Arial"/>
          <w:sz w:val="24"/>
          <w:szCs w:val="24"/>
        </w:rPr>
        <w:t>Prace plastyczne przyjmowane będą do 1 września 2020 roku (decyduje data stempla pocztowego).</w:t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§6 Nagrody</w:t>
      </w:r>
    </w:p>
    <w:p>
      <w:pPr>
        <w:pStyle w:val="Tretekstu"/>
        <w:numPr>
          <w:ilvl w:val="0"/>
          <w:numId w:val="1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W dniach od 2 września do 13 listopada 2020 r., Komisja Konkursowa spośród nadesłanych prac wybierze jedną nagrodę główną i trzy wyróżnienia.</w:t>
      </w:r>
    </w:p>
    <w:p>
      <w:pPr>
        <w:pStyle w:val="Tretekstu"/>
        <w:numPr>
          <w:ilvl w:val="0"/>
          <w:numId w:val="1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Wszystkie nagrody i wyróżnienia zostaną wydane zwycięzcom najpóźniej do 15 grudnia 2020 r. Wyłonieni Zwycięzcy zobowiązani są do odebrania nagrody, brak odebrania nagrody (odebranie przesyłki) skutkuje jej utratą.</w:t>
      </w:r>
    </w:p>
    <w:p>
      <w:pPr>
        <w:pStyle w:val="Tretekstu"/>
        <w:numPr>
          <w:ilvl w:val="0"/>
          <w:numId w:val="1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Fundatorami nagród będą m.in. partnerzy programu Karta Dużej Rodziny, Ministerstwo Rodziny, Pracy i Polityki Społecznej oraz osoby prywatne sympatyzujące ze Związkiem Dużych Rodzin „Trzy Plus”.</w:t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§6 Komisja regulaminowa Konkursu</w:t>
      </w:r>
    </w:p>
    <w:p>
      <w:pPr>
        <w:pStyle w:val="Tretekstu"/>
        <w:numPr>
          <w:ilvl w:val="0"/>
          <w:numId w:val="4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Nad oceną nadesłanych prac, wyborem laureatów oraz prawidłowością przebiegu Konkursu będzie czuwać Komisja regulaminowa.</w:t>
        <w:br/>
        <w:t xml:space="preserve">Organizator zastrzega sobie prawo do zmian w regułach konkursu. Organizator wybierze prace cechujące się największą kreatywnością i oryginalnością wedle uznania Organizatora, od decyzji Organizatora nie ma odwołań. Ogłoszenie wyników konkursu nastąpi na naszym fanpage'u KDR. </w:t>
      </w:r>
    </w:p>
    <w:p>
      <w:pPr>
        <w:pStyle w:val="Tretekstu"/>
        <w:numPr>
          <w:ilvl w:val="0"/>
          <w:numId w:val="4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Protokół przyznania nagród i wyróżnień podpisze 3 członków Komisji.</w:t>
      </w:r>
    </w:p>
    <w:p>
      <w:pPr>
        <w:pStyle w:val="Tekstwstpniesformatowany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§7 Inne postanowienia</w:t>
      </w:r>
    </w:p>
    <w:p>
      <w:pPr>
        <w:pStyle w:val="Tretekstu"/>
        <w:numPr>
          <w:ilvl w:val="0"/>
          <w:numId w:val="6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Wszystkie prace przekazane w czasie trwania Konkursu przechodzą bez wynagrodzenia na własność Związku Dużych Rodzin wraz z prawem do korzystania i rozporządzania w sposób nieograniczony terytorialnie i czasowo na wszystkich dostępnych polach eksploatacji, z możliwością przekazywania praw osobom i podmiotom trzecim: utrwalanie i zwielokrotnianie (w tym wprowadzanie do pamięci komputera lub innego urządzenia), wytwarzanie egzemplarzy, jakąkolwiek techniką, w tym drukarską, reprograficzną, zapisu magnetycznego, mechanicznego, optycznego, elektronicznego lub innego, techniką analogową lub cyfrową, w dowolnym systemie lub formacie; na wszelkich nośnikach, w tym nośnikach audio, audio-video, video, lub podobnych, światłoczułych, magnetycznych, optycznych, dyskach, kościach pamięci, nośnikach komputerowych i innych nośnikach zapisów i pamięci - publiczne udostępnianie pracy w taki sposób, aby każdy mógł mieć do niego dostęp w miejscu i czasie przez siebie wybranym, w tym poprzez stacje naziemne, za pośrednictwem satelity, sieci kablowe, telekomunikacyjne lub multimedialne, bazy danych, serwery lub inne urządzenia i systemy, w tym także osób trzecich, w obiegu otwartym lub zamkniętym, w jakiejkolwiek technice, systemie lub formacie, z lub bez możliwości zapisu, w tym też w serwisach multimedialnych, internetowych, telefonicznych lub telekomunikacyjnych.</w:t>
      </w:r>
    </w:p>
    <w:p>
      <w:pPr>
        <w:pStyle w:val="Tretekstu"/>
        <w:numPr>
          <w:ilvl w:val="0"/>
          <w:numId w:val="6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Regulamin Konkursu jest dostępny w Biurze Związku Dużych Rodzin oraz na stronie internetowej ZDR www.3plus.pl</w:t>
      </w:r>
    </w:p>
    <w:p>
      <w:pPr>
        <w:pStyle w:val="Tretekstu"/>
        <w:numPr>
          <w:ilvl w:val="0"/>
          <w:numId w:val="6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Otrzymane w Konkursie nagrody nie podlegają wymianie na inne oraz nie mogą być wymienione na ekwiwalent pieniężny.</w:t>
      </w:r>
    </w:p>
    <w:p>
      <w:pPr>
        <w:pStyle w:val="Tretekstu"/>
        <w:numPr>
          <w:ilvl w:val="0"/>
          <w:numId w:val="6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W sprawach nieuregulowanych niniejszym regulaminem zastosowanie będą miały odpowiednie przepisy kodeksu cywilnego oraz innych powszechnie obowiązujących przepisów prawa.</w:t>
      </w:r>
    </w:p>
    <w:p>
      <w:pPr>
        <w:pStyle w:val="Tretekstu"/>
        <w:numPr>
          <w:ilvl w:val="0"/>
          <w:numId w:val="6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Udział w Konkursie jest dobrowolny, bezpłatny, a wzięcie w nim  jest ró</w:t>
      </w:r>
      <w:bookmarkStart w:id="0" w:name="_GoBack"/>
      <w:bookmarkEnd w:id="0"/>
      <w:r>
        <w:rPr>
          <w:rFonts w:ascii="Arial" w:hAnsi="Arial"/>
        </w:rPr>
        <w:t>wnoznaczne jest z zaakceptowaniem przez Uczestnika opisanych w tym regulaminie zasad.</w:t>
      </w:r>
    </w:p>
    <w:p>
      <w:pPr>
        <w:pStyle w:val="Tretekstu"/>
        <w:spacing w:before="240" w:after="140"/>
        <w:ind w:left="1080" w:hanging="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Tekstwstpniesformatowany"/>
        <w:jc w:val="both"/>
        <w:rPr/>
      </w:pPr>
      <w:r>
        <w:rPr/>
      </w:r>
    </w:p>
    <w:sectPr>
      <w:footerReference w:type="default" r:id="rId2"/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Liberation Sans">
    <w:altName w:val="Arial"/>
    <w:charset w:val="ee"/>
    <w:family w:val="roman"/>
    <w:pitch w:val="variable"/>
  </w:font>
  <w:font w:name="Liberation Mono">
    <w:altName w:val="Courier New"/>
    <w:charset w:val="ee"/>
    <w:family w:val="roman"/>
    <w:pitch w:val="variable"/>
  </w:font>
  <w:font w:name="Arial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  <w:drawing>
        <wp:anchor behindDoc="0" distT="0" distB="8890" distL="114300" distR="120650" simplePos="0" locked="0" layoutInCell="1" allowOverlap="1" relativeHeight="4">
          <wp:simplePos x="0" y="0"/>
          <wp:positionH relativeFrom="margin">
            <wp:align>center</wp:align>
          </wp:positionH>
          <wp:positionV relativeFrom="paragraph">
            <wp:posOffset>-506095</wp:posOffset>
          </wp:positionV>
          <wp:extent cx="1670685" cy="658495"/>
          <wp:effectExtent l="0" t="0" r="0" b="0"/>
          <wp:wrapTight wrapText="bothSides">
            <wp:wrapPolygon edited="0">
              <wp:start x="-58" y="0"/>
              <wp:lineTo x="-58" y="21205"/>
              <wp:lineTo x="21431" y="21205"/>
              <wp:lineTo x="21431" y="0"/>
              <wp:lineTo x="-58" y="0"/>
            </wp:wrapPolygon>
          </wp:wrapTight>
          <wp:docPr id="1" name="Obraz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70685" cy="6584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09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sz w:val="24"/>
        <w:szCs w:val="24"/>
        <w:lang w:val="pl-PL" w:eastAsia="zh-CN" w:bidi="hi-IN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bidi w:val="0"/>
      <w:jc w:val="left"/>
    </w:pPr>
    <w:rPr>
      <w:rFonts w:ascii="Liberation Serif" w:hAnsi="Liberation Serif" w:eastAsia="SimSun" w:cs="Arial"/>
      <w:color w:val="auto"/>
      <w:kern w:val="0"/>
      <w:sz w:val="24"/>
      <w:szCs w:val="24"/>
      <w:lang w:val="pl-PL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basedOn w:val="DefaultParagraphFont"/>
    <w:uiPriority w:val="99"/>
    <w:unhideWhenUsed/>
    <w:rsid w:val="003f59b0"/>
    <w:rPr>
      <w:color w:val="0563C1" w:themeColor="hyperlink"/>
      <w:u w:val="single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b72ee9"/>
    <w:rPr>
      <w:rFonts w:cs="Mangal"/>
      <w:szCs w:val="21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f62dcd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uiPriority w:val="99"/>
    <w:semiHidden/>
    <w:qFormat/>
    <w:rsid w:val="00f62dcd"/>
    <w:rPr>
      <w:rFonts w:cs="Mangal"/>
      <w:sz w:val="20"/>
      <w:szCs w:val="18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qFormat/>
    <w:rsid w:val="00f62dcd"/>
    <w:rPr>
      <w:rFonts w:cs="Mangal"/>
      <w:b/>
      <w:bCs/>
      <w:sz w:val="20"/>
      <w:szCs w:val="18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f62dcd"/>
    <w:rPr>
      <w:rFonts w:ascii="Segoe UI" w:hAnsi="Segoe UI" w:cs="Mangal"/>
      <w:sz w:val="18"/>
      <w:szCs w:val="16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/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/>
  </w:style>
  <w:style w:type="paragraph" w:styleId="Gwka">
    <w:name w:val="Header"/>
    <w:basedOn w:val="Normal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Tekstwstpniesformatowany" w:customStyle="1">
    <w:name w:val="Tekst wstępnie sformatowany"/>
    <w:basedOn w:val="Normal"/>
    <w:qFormat/>
    <w:pPr/>
    <w:rPr>
      <w:rFonts w:ascii="Liberation Mono" w:hAnsi="Liberation Mono" w:eastAsia="NSimSun" w:cs="Liberation Mono"/>
      <w:sz w:val="20"/>
      <w:szCs w:val="20"/>
    </w:rPr>
  </w:style>
  <w:style w:type="paragraph" w:styleId="Stopka">
    <w:name w:val="Footer"/>
    <w:basedOn w:val="Normal"/>
    <w:link w:val="StopkaZnak"/>
    <w:uiPriority w:val="99"/>
    <w:unhideWhenUsed/>
    <w:rsid w:val="00b72ee9"/>
    <w:pPr>
      <w:tabs>
        <w:tab w:val="center" w:pos="4536" w:leader="none"/>
        <w:tab w:val="right" w:pos="9072" w:leader="none"/>
      </w:tabs>
    </w:pPr>
    <w:rPr>
      <w:rFonts w:cs="Mangal"/>
      <w:szCs w:val="21"/>
    </w:rPr>
  </w:style>
  <w:style w:type="paragraph" w:styleId="Annotationtext">
    <w:name w:val="annotation text"/>
    <w:basedOn w:val="Normal"/>
    <w:link w:val="TekstkomentarzaZnak"/>
    <w:uiPriority w:val="99"/>
    <w:semiHidden/>
    <w:unhideWhenUsed/>
    <w:qFormat/>
    <w:rsid w:val="00f62dcd"/>
    <w:pPr/>
    <w:rPr>
      <w:rFonts w:cs="Mangal"/>
      <w:sz w:val="20"/>
      <w:szCs w:val="18"/>
    </w:rPr>
  </w:style>
  <w:style w:type="paragraph" w:styleId="Annotationsubject">
    <w:name w:val="annotation subject"/>
    <w:basedOn w:val="Annotationtext"/>
    <w:link w:val="TematkomentarzaZnak"/>
    <w:uiPriority w:val="99"/>
    <w:semiHidden/>
    <w:unhideWhenUsed/>
    <w:qFormat/>
    <w:rsid w:val="00f62dcd"/>
    <w:pPr/>
    <w:rPr>
      <w:b/>
      <w:bCs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f62dcd"/>
    <w:pPr/>
    <w:rPr>
      <w:rFonts w:ascii="Segoe UI" w:hAnsi="Segoe UI" w:cs="Mangal"/>
      <w:sz w:val="18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96923B-8915-41BF-B74C-BF93ADE75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LibreOffice/6.0.7.3$Windows_X86_64 LibreOffice_project/dc89aa7a9eabfd848af146d5086077aeed2ae4a5</Application>
  <Pages>3</Pages>
  <Words>722</Words>
  <Characters>4584</Characters>
  <CharactersWithSpaces>5260</CharactersWithSpaces>
  <Paragraphs>30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2020-07-03T14:25:00Z</dcterms:created>
  <dc:creator>Mariusz</dc:creator>
  <dc:description/>
  <dc:language>pl-PL</dc:language>
  <cp:lastModifiedBy/>
  <dcterms:modified xsi:type="dcterms:W3CDTF">2020-07-08T10:13:09Z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